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List-Accent2"/>
        <w:tblW w:w="0" w:type="auto"/>
        <w:tblLook w:val="04A0" w:firstRow="1" w:lastRow="0" w:firstColumn="1" w:lastColumn="0" w:noHBand="0" w:noVBand="1"/>
      </w:tblPr>
      <w:tblGrid>
        <w:gridCol w:w="8330"/>
      </w:tblGrid>
      <w:tr w:rsidR="00DD5426" w:rsidRPr="00DD5426" w14:paraId="5E539E20" w14:textId="77777777" w:rsidTr="00DD54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0" w:type="dxa"/>
          </w:tcPr>
          <w:p w14:paraId="01669466" w14:textId="77777777" w:rsidR="00DD5426" w:rsidRPr="00DD5426" w:rsidRDefault="00DD5426" w:rsidP="00BC241F">
            <w:pPr>
              <w:jc w:val="center"/>
              <w:rPr>
                <w:b w:val="0"/>
                <w:sz w:val="28"/>
                <w:szCs w:val="28"/>
              </w:rPr>
            </w:pPr>
            <w:bookmarkStart w:id="0" w:name="_GoBack"/>
            <w:bookmarkEnd w:id="0"/>
            <w:r w:rsidRPr="00DD5426">
              <w:rPr>
                <w:b w:val="0"/>
                <w:sz w:val="28"/>
                <w:szCs w:val="28"/>
              </w:rPr>
              <w:t>OPTION TIMETABLE:  SEMESTER 1, 2017</w:t>
            </w:r>
          </w:p>
        </w:tc>
      </w:tr>
    </w:tbl>
    <w:p w14:paraId="28F6C5A5" w14:textId="77777777" w:rsidR="008C3841" w:rsidRPr="004E3610" w:rsidRDefault="008C3841" w:rsidP="008C3841">
      <w:pPr>
        <w:tabs>
          <w:tab w:val="left" w:pos="3122"/>
        </w:tabs>
        <w:rPr>
          <w:sz w:val="20"/>
        </w:rPr>
      </w:pPr>
    </w:p>
    <w:tbl>
      <w:tblPr>
        <w:tblW w:w="91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4440"/>
        <w:gridCol w:w="1010"/>
        <w:gridCol w:w="850"/>
        <w:gridCol w:w="1697"/>
      </w:tblGrid>
      <w:tr w:rsidR="008C3841" w:rsidRPr="004E3610" w14:paraId="54673F66" w14:textId="77777777" w:rsidTr="004B42B9">
        <w:trPr>
          <w:trHeight w:val="238"/>
        </w:trPr>
        <w:tc>
          <w:tcPr>
            <w:tcW w:w="1135" w:type="dxa"/>
          </w:tcPr>
          <w:p w14:paraId="1E092096" w14:textId="77777777" w:rsidR="008C3841" w:rsidRPr="004E3610" w:rsidRDefault="008C3841" w:rsidP="004B42B9">
            <w:pPr>
              <w:pStyle w:val="Heading1"/>
              <w:tabs>
                <w:tab w:val="left" w:pos="3122"/>
              </w:tabs>
              <w:jc w:val="center"/>
              <w:rPr>
                <w:b/>
                <w:sz w:val="20"/>
              </w:rPr>
            </w:pPr>
            <w:r w:rsidRPr="004E3610">
              <w:rPr>
                <w:b/>
                <w:sz w:val="20"/>
              </w:rPr>
              <w:t>Code</w:t>
            </w:r>
          </w:p>
        </w:tc>
        <w:tc>
          <w:tcPr>
            <w:tcW w:w="4440" w:type="dxa"/>
          </w:tcPr>
          <w:p w14:paraId="5F33E592" w14:textId="77777777" w:rsidR="008C3841" w:rsidRPr="004E3610" w:rsidRDefault="008C3841" w:rsidP="004B42B9">
            <w:pPr>
              <w:pStyle w:val="Heading1"/>
              <w:tabs>
                <w:tab w:val="left" w:pos="3122"/>
              </w:tabs>
              <w:jc w:val="center"/>
              <w:rPr>
                <w:b/>
                <w:sz w:val="20"/>
              </w:rPr>
            </w:pPr>
            <w:r w:rsidRPr="004E3610">
              <w:rPr>
                <w:b/>
                <w:sz w:val="20"/>
              </w:rPr>
              <w:t>Course</w:t>
            </w:r>
          </w:p>
        </w:tc>
        <w:tc>
          <w:tcPr>
            <w:tcW w:w="1010" w:type="dxa"/>
          </w:tcPr>
          <w:p w14:paraId="64FAEC07" w14:textId="77777777" w:rsidR="008C3841" w:rsidRPr="004E3610" w:rsidRDefault="008C3841" w:rsidP="004B42B9">
            <w:pPr>
              <w:pStyle w:val="Heading1"/>
              <w:tabs>
                <w:tab w:val="left" w:pos="3122"/>
              </w:tabs>
              <w:jc w:val="center"/>
              <w:rPr>
                <w:b/>
                <w:sz w:val="20"/>
              </w:rPr>
            </w:pPr>
            <w:r w:rsidRPr="004E3610">
              <w:rPr>
                <w:b/>
                <w:sz w:val="20"/>
              </w:rPr>
              <w:t>Day</w:t>
            </w:r>
          </w:p>
        </w:tc>
        <w:tc>
          <w:tcPr>
            <w:tcW w:w="850" w:type="dxa"/>
          </w:tcPr>
          <w:p w14:paraId="093DA828" w14:textId="77777777" w:rsidR="008C3841" w:rsidRPr="004E3610" w:rsidRDefault="008C3841" w:rsidP="004B42B9">
            <w:pPr>
              <w:pStyle w:val="Heading1"/>
              <w:tabs>
                <w:tab w:val="left" w:pos="3122"/>
              </w:tabs>
              <w:jc w:val="center"/>
              <w:rPr>
                <w:b/>
                <w:sz w:val="20"/>
              </w:rPr>
            </w:pPr>
            <w:r w:rsidRPr="004E3610">
              <w:rPr>
                <w:b/>
                <w:sz w:val="20"/>
              </w:rPr>
              <w:t>Time</w:t>
            </w:r>
          </w:p>
        </w:tc>
        <w:tc>
          <w:tcPr>
            <w:tcW w:w="1697" w:type="dxa"/>
          </w:tcPr>
          <w:p w14:paraId="1D68B151" w14:textId="77777777" w:rsidR="008C3841" w:rsidRPr="004E3610" w:rsidRDefault="008C3841" w:rsidP="004B42B9">
            <w:pPr>
              <w:pStyle w:val="Heading1"/>
              <w:tabs>
                <w:tab w:val="left" w:pos="3122"/>
              </w:tabs>
              <w:jc w:val="center"/>
              <w:rPr>
                <w:b/>
                <w:sz w:val="20"/>
              </w:rPr>
            </w:pPr>
            <w:r w:rsidRPr="004E3610">
              <w:rPr>
                <w:b/>
                <w:sz w:val="20"/>
              </w:rPr>
              <w:t>Venue</w:t>
            </w:r>
          </w:p>
        </w:tc>
      </w:tr>
      <w:tr w:rsidR="008C3841" w:rsidRPr="004E3610" w14:paraId="6AAFB081" w14:textId="77777777" w:rsidTr="004B42B9">
        <w:trPr>
          <w:trHeight w:val="404"/>
        </w:trPr>
        <w:tc>
          <w:tcPr>
            <w:tcW w:w="1135" w:type="dxa"/>
          </w:tcPr>
          <w:p w14:paraId="17F81721" w14:textId="77777777" w:rsidR="008C3841" w:rsidRPr="005D1A83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5D1A83">
              <w:rPr>
                <w:sz w:val="20"/>
              </w:rPr>
              <w:t>SP3101</w:t>
            </w:r>
          </w:p>
        </w:tc>
        <w:tc>
          <w:tcPr>
            <w:tcW w:w="4440" w:type="dxa"/>
          </w:tcPr>
          <w:p w14:paraId="239C161F" w14:textId="77777777" w:rsidR="008C3841" w:rsidRPr="005D1A83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5D1A83">
              <w:rPr>
                <w:sz w:val="20"/>
              </w:rPr>
              <w:t>‘Community’ – Significance and Change</w:t>
            </w:r>
          </w:p>
          <w:p w14:paraId="36096187" w14:textId="77777777" w:rsidR="008C3841" w:rsidRPr="005D1A83" w:rsidRDefault="008C3841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5D1A83">
              <w:rPr>
                <w:i/>
                <w:sz w:val="20"/>
              </w:rPr>
              <w:t>Brian McGrath</w:t>
            </w:r>
          </w:p>
        </w:tc>
        <w:tc>
          <w:tcPr>
            <w:tcW w:w="1010" w:type="dxa"/>
          </w:tcPr>
          <w:p w14:paraId="20EF4FB6" w14:textId="77777777" w:rsidR="008C3841" w:rsidRPr="005D1A83" w:rsidRDefault="008C3841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5D1A83">
              <w:rPr>
                <w:sz w:val="20"/>
              </w:rPr>
              <w:t>Tues</w:t>
            </w:r>
          </w:p>
        </w:tc>
        <w:tc>
          <w:tcPr>
            <w:tcW w:w="850" w:type="dxa"/>
          </w:tcPr>
          <w:p w14:paraId="17D1C087" w14:textId="77777777" w:rsidR="008C3841" w:rsidRPr="005D1A83" w:rsidRDefault="004E3610" w:rsidP="004B42B9">
            <w:pPr>
              <w:tabs>
                <w:tab w:val="left" w:pos="3122"/>
              </w:tabs>
              <w:rPr>
                <w:sz w:val="20"/>
              </w:rPr>
            </w:pPr>
            <w:r w:rsidRPr="005D1A83">
              <w:rPr>
                <w:sz w:val="20"/>
              </w:rPr>
              <w:t>11-1</w:t>
            </w:r>
          </w:p>
          <w:p w14:paraId="64D3B27D" w14:textId="77777777" w:rsidR="008C3841" w:rsidRPr="005D1A83" w:rsidRDefault="008C3841" w:rsidP="004B42B9">
            <w:pPr>
              <w:tabs>
                <w:tab w:val="left" w:pos="3122"/>
              </w:tabs>
              <w:rPr>
                <w:sz w:val="20"/>
              </w:rPr>
            </w:pPr>
          </w:p>
        </w:tc>
        <w:tc>
          <w:tcPr>
            <w:tcW w:w="1697" w:type="dxa"/>
          </w:tcPr>
          <w:p w14:paraId="28734F23" w14:textId="77777777" w:rsidR="008C3841" w:rsidRPr="005D1A83" w:rsidRDefault="004E3610" w:rsidP="004B42B9">
            <w:pPr>
              <w:tabs>
                <w:tab w:val="left" w:pos="3122"/>
              </w:tabs>
              <w:rPr>
                <w:sz w:val="20"/>
              </w:rPr>
            </w:pPr>
            <w:r w:rsidRPr="005D1A83">
              <w:rPr>
                <w:sz w:val="20"/>
              </w:rPr>
              <w:t>ILAS, G008TBC</w:t>
            </w:r>
          </w:p>
        </w:tc>
      </w:tr>
      <w:tr w:rsidR="008C3841" w:rsidRPr="004E3610" w14:paraId="0611D8D1" w14:textId="77777777" w:rsidTr="004B42B9">
        <w:trPr>
          <w:trHeight w:val="404"/>
        </w:trPr>
        <w:tc>
          <w:tcPr>
            <w:tcW w:w="1135" w:type="dxa"/>
          </w:tcPr>
          <w:p w14:paraId="711326F1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SP3103</w:t>
            </w:r>
          </w:p>
        </w:tc>
        <w:tc>
          <w:tcPr>
            <w:tcW w:w="4440" w:type="dxa"/>
          </w:tcPr>
          <w:p w14:paraId="06C9E2D7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European Union:  Political Theory and Political Economy</w:t>
            </w:r>
          </w:p>
          <w:p w14:paraId="0A100C2E" w14:textId="77777777" w:rsidR="008C3841" w:rsidRPr="004E3610" w:rsidRDefault="008C3841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4E3610">
              <w:rPr>
                <w:i/>
                <w:sz w:val="20"/>
              </w:rPr>
              <w:t>Gerard Fitzpatrick</w:t>
            </w:r>
          </w:p>
        </w:tc>
        <w:tc>
          <w:tcPr>
            <w:tcW w:w="1010" w:type="dxa"/>
          </w:tcPr>
          <w:p w14:paraId="24AFEB6C" w14:textId="77777777" w:rsidR="008C3841" w:rsidRPr="004E3610" w:rsidRDefault="008C3841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Weds</w:t>
            </w:r>
          </w:p>
        </w:tc>
        <w:tc>
          <w:tcPr>
            <w:tcW w:w="850" w:type="dxa"/>
          </w:tcPr>
          <w:p w14:paraId="0BE7563E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11-1</w:t>
            </w:r>
          </w:p>
        </w:tc>
        <w:tc>
          <w:tcPr>
            <w:tcW w:w="1697" w:type="dxa"/>
          </w:tcPr>
          <w:p w14:paraId="44E4515B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AMB-G036</w:t>
            </w:r>
          </w:p>
        </w:tc>
      </w:tr>
      <w:tr w:rsidR="008C3841" w:rsidRPr="004E3610" w14:paraId="56412C53" w14:textId="77777777" w:rsidTr="004B42B9">
        <w:trPr>
          <w:trHeight w:val="404"/>
        </w:trPr>
        <w:tc>
          <w:tcPr>
            <w:tcW w:w="1135" w:type="dxa"/>
          </w:tcPr>
          <w:p w14:paraId="75B78BB6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SP3105</w:t>
            </w:r>
          </w:p>
        </w:tc>
        <w:tc>
          <w:tcPr>
            <w:tcW w:w="4440" w:type="dxa"/>
          </w:tcPr>
          <w:p w14:paraId="1D77B164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Globalisation, Prostitution &amp; The State</w:t>
            </w:r>
          </w:p>
          <w:p w14:paraId="13DD0EF1" w14:textId="77777777" w:rsidR="008C3841" w:rsidRPr="004E3610" w:rsidRDefault="008C3841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4E3610">
              <w:rPr>
                <w:i/>
                <w:sz w:val="20"/>
              </w:rPr>
              <w:t>Eilis Ward</w:t>
            </w:r>
          </w:p>
        </w:tc>
        <w:tc>
          <w:tcPr>
            <w:tcW w:w="1010" w:type="dxa"/>
          </w:tcPr>
          <w:p w14:paraId="2292DD37" w14:textId="77777777" w:rsidR="008C3841" w:rsidRPr="004E3610" w:rsidRDefault="005C0CFD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Weds</w:t>
            </w:r>
          </w:p>
        </w:tc>
        <w:tc>
          <w:tcPr>
            <w:tcW w:w="850" w:type="dxa"/>
          </w:tcPr>
          <w:p w14:paraId="773D3A27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11</w:t>
            </w:r>
            <w:r w:rsidR="005C0CFD" w:rsidRPr="004E3610">
              <w:rPr>
                <w:sz w:val="20"/>
              </w:rPr>
              <w:t>-1</w:t>
            </w:r>
          </w:p>
        </w:tc>
        <w:tc>
          <w:tcPr>
            <w:tcW w:w="1697" w:type="dxa"/>
          </w:tcPr>
          <w:p w14:paraId="02ECECB2" w14:textId="77777777" w:rsidR="008C3841" w:rsidRPr="004E3610" w:rsidRDefault="005C0CFD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CA004</w:t>
            </w:r>
          </w:p>
        </w:tc>
      </w:tr>
      <w:tr w:rsidR="008C3841" w:rsidRPr="004E3610" w14:paraId="02D2BC08" w14:textId="77777777" w:rsidTr="004B42B9">
        <w:trPr>
          <w:trHeight w:val="404"/>
        </w:trPr>
        <w:tc>
          <w:tcPr>
            <w:tcW w:w="1135" w:type="dxa"/>
          </w:tcPr>
          <w:p w14:paraId="1D4E46D2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SP3106</w:t>
            </w:r>
          </w:p>
        </w:tc>
        <w:tc>
          <w:tcPr>
            <w:tcW w:w="4440" w:type="dxa"/>
          </w:tcPr>
          <w:p w14:paraId="5EFFA886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proofErr w:type="spellStart"/>
            <w:r w:rsidRPr="004E3610">
              <w:rPr>
                <w:sz w:val="20"/>
              </w:rPr>
              <w:t>Mobilities</w:t>
            </w:r>
            <w:proofErr w:type="spellEnd"/>
          </w:p>
          <w:p w14:paraId="10F10C67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Mike Hynes</w:t>
            </w:r>
          </w:p>
        </w:tc>
        <w:tc>
          <w:tcPr>
            <w:tcW w:w="1010" w:type="dxa"/>
          </w:tcPr>
          <w:p w14:paraId="0A75783B" w14:textId="77777777" w:rsidR="008C3841" w:rsidRPr="004E3610" w:rsidRDefault="00F068A3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Mon</w:t>
            </w:r>
          </w:p>
        </w:tc>
        <w:tc>
          <w:tcPr>
            <w:tcW w:w="850" w:type="dxa"/>
          </w:tcPr>
          <w:p w14:paraId="5792145F" w14:textId="77777777" w:rsidR="008C3841" w:rsidRPr="004E3610" w:rsidRDefault="00F068A3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2-4</w:t>
            </w:r>
          </w:p>
        </w:tc>
        <w:tc>
          <w:tcPr>
            <w:tcW w:w="1697" w:type="dxa"/>
          </w:tcPr>
          <w:p w14:paraId="1A246F69" w14:textId="77777777" w:rsidR="008C3841" w:rsidRPr="004E3610" w:rsidRDefault="00F068A3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ENG3036</w:t>
            </w:r>
          </w:p>
        </w:tc>
      </w:tr>
      <w:tr w:rsidR="008C3841" w:rsidRPr="004E3610" w14:paraId="0B482181" w14:textId="77777777" w:rsidTr="004B42B9">
        <w:trPr>
          <w:trHeight w:val="404"/>
        </w:trPr>
        <w:tc>
          <w:tcPr>
            <w:tcW w:w="1135" w:type="dxa"/>
          </w:tcPr>
          <w:p w14:paraId="69842AD0" w14:textId="77777777" w:rsidR="008C3841" w:rsidRPr="004E3610" w:rsidRDefault="00871ADA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SP702</w:t>
            </w:r>
          </w:p>
        </w:tc>
        <w:tc>
          <w:tcPr>
            <w:tcW w:w="4440" w:type="dxa"/>
          </w:tcPr>
          <w:p w14:paraId="0E6B5857" w14:textId="77777777" w:rsidR="008C3841" w:rsidRPr="004E3610" w:rsidRDefault="00871ADA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Ireland: A Changing Society</w:t>
            </w:r>
          </w:p>
          <w:p w14:paraId="4728C5DD" w14:textId="77777777" w:rsidR="00871ADA" w:rsidRPr="004E3610" w:rsidRDefault="00871ADA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4E3610">
              <w:rPr>
                <w:i/>
                <w:sz w:val="20"/>
              </w:rPr>
              <w:t xml:space="preserve">Amanda </w:t>
            </w:r>
            <w:proofErr w:type="spellStart"/>
            <w:r w:rsidRPr="004E3610">
              <w:rPr>
                <w:i/>
                <w:sz w:val="20"/>
              </w:rPr>
              <w:t>Slevin</w:t>
            </w:r>
            <w:proofErr w:type="spellEnd"/>
          </w:p>
        </w:tc>
        <w:tc>
          <w:tcPr>
            <w:tcW w:w="1010" w:type="dxa"/>
          </w:tcPr>
          <w:p w14:paraId="023B9B56" w14:textId="77777777" w:rsidR="008C3841" w:rsidRPr="004E3610" w:rsidRDefault="008C3841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Mon</w:t>
            </w:r>
          </w:p>
        </w:tc>
        <w:tc>
          <w:tcPr>
            <w:tcW w:w="850" w:type="dxa"/>
          </w:tcPr>
          <w:p w14:paraId="43C2E2DF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2-4</w:t>
            </w:r>
          </w:p>
        </w:tc>
        <w:tc>
          <w:tcPr>
            <w:tcW w:w="1697" w:type="dxa"/>
          </w:tcPr>
          <w:p w14:paraId="26865A6F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ENG-3035</w:t>
            </w:r>
          </w:p>
        </w:tc>
      </w:tr>
      <w:tr w:rsidR="008C3841" w:rsidRPr="004E3610" w14:paraId="014A6061" w14:textId="77777777" w:rsidTr="004B42B9">
        <w:trPr>
          <w:trHeight w:val="404"/>
        </w:trPr>
        <w:tc>
          <w:tcPr>
            <w:tcW w:w="1135" w:type="dxa"/>
          </w:tcPr>
          <w:p w14:paraId="693A08C9" w14:textId="77777777" w:rsidR="008C3841" w:rsidRPr="005D1A83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5D1A83">
              <w:rPr>
                <w:sz w:val="20"/>
              </w:rPr>
              <w:t>SP3113</w:t>
            </w:r>
          </w:p>
        </w:tc>
        <w:tc>
          <w:tcPr>
            <w:tcW w:w="4440" w:type="dxa"/>
          </w:tcPr>
          <w:p w14:paraId="726FE653" w14:textId="77777777" w:rsidR="008C3841" w:rsidRPr="005D1A83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5D1A83">
              <w:rPr>
                <w:sz w:val="20"/>
              </w:rPr>
              <w:t>Early Years Education &amp; Care:  Research &amp; Policy</w:t>
            </w:r>
          </w:p>
          <w:p w14:paraId="49E40027" w14:textId="77777777" w:rsidR="008C3841" w:rsidRPr="005D1A83" w:rsidRDefault="008C3841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5D1A83">
              <w:rPr>
                <w:i/>
                <w:sz w:val="20"/>
              </w:rPr>
              <w:t>Sheila Garrity</w:t>
            </w:r>
          </w:p>
        </w:tc>
        <w:tc>
          <w:tcPr>
            <w:tcW w:w="1010" w:type="dxa"/>
          </w:tcPr>
          <w:p w14:paraId="4AE6B7B4" w14:textId="77777777" w:rsidR="008C3841" w:rsidRPr="005D1A83" w:rsidRDefault="008C3841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5D1A83">
              <w:rPr>
                <w:sz w:val="20"/>
              </w:rPr>
              <w:t xml:space="preserve">Weds </w:t>
            </w:r>
          </w:p>
        </w:tc>
        <w:tc>
          <w:tcPr>
            <w:tcW w:w="850" w:type="dxa"/>
          </w:tcPr>
          <w:p w14:paraId="10223E93" w14:textId="77777777" w:rsidR="008C3841" w:rsidRPr="005D1A83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5D1A83">
              <w:rPr>
                <w:sz w:val="20"/>
              </w:rPr>
              <w:t>2-4</w:t>
            </w:r>
          </w:p>
        </w:tc>
        <w:tc>
          <w:tcPr>
            <w:tcW w:w="1697" w:type="dxa"/>
          </w:tcPr>
          <w:p w14:paraId="0CC73A23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</w:p>
          <w:p w14:paraId="520E150C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</w:p>
        </w:tc>
      </w:tr>
      <w:tr w:rsidR="008C3841" w:rsidRPr="004E3610" w14:paraId="5AA80FD6" w14:textId="77777777" w:rsidTr="004B42B9">
        <w:trPr>
          <w:trHeight w:val="404"/>
        </w:trPr>
        <w:tc>
          <w:tcPr>
            <w:tcW w:w="1135" w:type="dxa"/>
          </w:tcPr>
          <w:p w14:paraId="1D6015C0" w14:textId="77777777" w:rsidR="008C3841" w:rsidRPr="005D1A83" w:rsidRDefault="00973732" w:rsidP="004B42B9">
            <w:pPr>
              <w:tabs>
                <w:tab w:val="left" w:pos="3122"/>
              </w:tabs>
              <w:rPr>
                <w:sz w:val="20"/>
              </w:rPr>
            </w:pPr>
            <w:r w:rsidRPr="005D1A83">
              <w:rPr>
                <w:sz w:val="20"/>
              </w:rPr>
              <w:t>SP705</w:t>
            </w:r>
            <w:proofErr w:type="gramStart"/>
            <w:r w:rsidR="0044049F" w:rsidRPr="005D1A83">
              <w:rPr>
                <w:sz w:val="20"/>
              </w:rPr>
              <w:t>,i</w:t>
            </w:r>
            <w:proofErr w:type="gramEnd"/>
          </w:p>
        </w:tc>
        <w:tc>
          <w:tcPr>
            <w:tcW w:w="4440" w:type="dxa"/>
          </w:tcPr>
          <w:p w14:paraId="0A2F162F" w14:textId="77777777" w:rsidR="0081093B" w:rsidRPr="005D1A83" w:rsidRDefault="006C4BED" w:rsidP="004B42B9">
            <w:pPr>
              <w:tabs>
                <w:tab w:val="left" w:pos="3122"/>
              </w:tabs>
              <w:rPr>
                <w:sz w:val="20"/>
              </w:rPr>
            </w:pPr>
            <w:r w:rsidRPr="005D1A83">
              <w:rPr>
                <w:sz w:val="20"/>
              </w:rPr>
              <w:t xml:space="preserve">Revisiting Violence: </w:t>
            </w:r>
            <w:r w:rsidR="004B42B9" w:rsidRPr="005D1A83">
              <w:rPr>
                <w:sz w:val="20"/>
              </w:rPr>
              <w:t>Aggression and Abuse in Contemporary Irish Family and Institutional Life.</w:t>
            </w:r>
          </w:p>
          <w:p w14:paraId="4B72C73A" w14:textId="77777777" w:rsidR="0044049F" w:rsidRPr="005D1A83" w:rsidRDefault="0044049F" w:rsidP="004B42B9">
            <w:pPr>
              <w:tabs>
                <w:tab w:val="left" w:pos="3122"/>
              </w:tabs>
              <w:rPr>
                <w:sz w:val="20"/>
              </w:rPr>
            </w:pPr>
            <w:r w:rsidRPr="005D1A83">
              <w:rPr>
                <w:sz w:val="20"/>
              </w:rPr>
              <w:t>Declan Coogan</w:t>
            </w:r>
          </w:p>
        </w:tc>
        <w:tc>
          <w:tcPr>
            <w:tcW w:w="1010" w:type="dxa"/>
          </w:tcPr>
          <w:p w14:paraId="0D51DC78" w14:textId="77777777" w:rsidR="008C3841" w:rsidRPr="005D1A83" w:rsidRDefault="004E3610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5D1A83">
              <w:rPr>
                <w:sz w:val="20"/>
              </w:rPr>
              <w:t>Weds</w:t>
            </w:r>
          </w:p>
        </w:tc>
        <w:tc>
          <w:tcPr>
            <w:tcW w:w="850" w:type="dxa"/>
          </w:tcPr>
          <w:p w14:paraId="1883A20A" w14:textId="77777777" w:rsidR="008C3841" w:rsidRPr="005D1A83" w:rsidRDefault="00443DCA" w:rsidP="004B42B9">
            <w:pPr>
              <w:tabs>
                <w:tab w:val="left" w:pos="3122"/>
              </w:tabs>
              <w:rPr>
                <w:sz w:val="20"/>
              </w:rPr>
            </w:pPr>
            <w:r w:rsidRPr="005D1A83">
              <w:rPr>
                <w:sz w:val="20"/>
              </w:rPr>
              <w:t>2-</w:t>
            </w:r>
            <w:r w:rsidR="0044049F" w:rsidRPr="005D1A83">
              <w:rPr>
                <w:sz w:val="20"/>
              </w:rPr>
              <w:t>4</w:t>
            </w:r>
          </w:p>
        </w:tc>
        <w:tc>
          <w:tcPr>
            <w:tcW w:w="1697" w:type="dxa"/>
          </w:tcPr>
          <w:p w14:paraId="0CEC2730" w14:textId="77777777" w:rsidR="008C3841" w:rsidRPr="004E3610" w:rsidRDefault="008C3841" w:rsidP="0044049F">
            <w:pPr>
              <w:tabs>
                <w:tab w:val="left" w:pos="3122"/>
              </w:tabs>
              <w:rPr>
                <w:sz w:val="20"/>
              </w:rPr>
            </w:pPr>
          </w:p>
        </w:tc>
      </w:tr>
      <w:tr w:rsidR="008C3841" w:rsidRPr="004E3610" w14:paraId="0BBFF133" w14:textId="77777777" w:rsidTr="004B42B9">
        <w:trPr>
          <w:trHeight w:val="404"/>
        </w:trPr>
        <w:tc>
          <w:tcPr>
            <w:tcW w:w="1135" w:type="dxa"/>
          </w:tcPr>
          <w:p w14:paraId="7C7475CE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SP3128</w:t>
            </w:r>
          </w:p>
        </w:tc>
        <w:tc>
          <w:tcPr>
            <w:tcW w:w="4440" w:type="dxa"/>
          </w:tcPr>
          <w:p w14:paraId="1AD863B6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Travellers, Rights, Nomadism and Ethnicity</w:t>
            </w:r>
          </w:p>
          <w:p w14:paraId="7A760AF7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Hannagh McGinley</w:t>
            </w:r>
          </w:p>
        </w:tc>
        <w:tc>
          <w:tcPr>
            <w:tcW w:w="1010" w:type="dxa"/>
          </w:tcPr>
          <w:p w14:paraId="1D8F9B5F" w14:textId="77777777" w:rsidR="008C3841" w:rsidRPr="004E3610" w:rsidRDefault="008C3841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Mon</w:t>
            </w:r>
          </w:p>
          <w:p w14:paraId="294845E2" w14:textId="77777777" w:rsidR="008C3841" w:rsidRPr="004E3610" w:rsidRDefault="008C3841" w:rsidP="004B42B9">
            <w:pPr>
              <w:rPr>
                <w:sz w:val="20"/>
              </w:rPr>
            </w:pPr>
          </w:p>
        </w:tc>
        <w:tc>
          <w:tcPr>
            <w:tcW w:w="850" w:type="dxa"/>
          </w:tcPr>
          <w:p w14:paraId="54ADB5AF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12-2</w:t>
            </w:r>
          </w:p>
        </w:tc>
        <w:tc>
          <w:tcPr>
            <w:tcW w:w="1697" w:type="dxa"/>
          </w:tcPr>
          <w:p w14:paraId="271FD876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CA115</w:t>
            </w:r>
          </w:p>
        </w:tc>
      </w:tr>
      <w:tr w:rsidR="008C3841" w:rsidRPr="004E3610" w14:paraId="36BB442C" w14:textId="77777777" w:rsidTr="004B42B9">
        <w:trPr>
          <w:trHeight w:val="411"/>
        </w:trPr>
        <w:tc>
          <w:tcPr>
            <w:tcW w:w="1135" w:type="dxa"/>
          </w:tcPr>
          <w:p w14:paraId="5D94EC32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SP469</w:t>
            </w:r>
          </w:p>
        </w:tc>
        <w:tc>
          <w:tcPr>
            <w:tcW w:w="4440" w:type="dxa"/>
          </w:tcPr>
          <w:p w14:paraId="35361C9F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Political Anthropology</w:t>
            </w:r>
          </w:p>
          <w:p w14:paraId="77F4CD29" w14:textId="77777777" w:rsidR="008C3841" w:rsidRPr="004E3610" w:rsidRDefault="008C3841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4E3610">
              <w:rPr>
                <w:i/>
                <w:sz w:val="20"/>
              </w:rPr>
              <w:t>Kathy Powell</w:t>
            </w:r>
          </w:p>
        </w:tc>
        <w:tc>
          <w:tcPr>
            <w:tcW w:w="1010" w:type="dxa"/>
          </w:tcPr>
          <w:p w14:paraId="056F9017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Tues</w:t>
            </w:r>
          </w:p>
        </w:tc>
        <w:tc>
          <w:tcPr>
            <w:tcW w:w="850" w:type="dxa"/>
          </w:tcPr>
          <w:p w14:paraId="23F76EF1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10-12</w:t>
            </w:r>
          </w:p>
        </w:tc>
        <w:tc>
          <w:tcPr>
            <w:tcW w:w="1697" w:type="dxa"/>
          </w:tcPr>
          <w:p w14:paraId="6667C9F2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CA114</w:t>
            </w:r>
          </w:p>
        </w:tc>
      </w:tr>
      <w:tr w:rsidR="008C3841" w:rsidRPr="004E3610" w14:paraId="25D2D9F2" w14:textId="77777777" w:rsidTr="004B42B9">
        <w:trPr>
          <w:trHeight w:val="462"/>
        </w:trPr>
        <w:tc>
          <w:tcPr>
            <w:tcW w:w="1135" w:type="dxa"/>
          </w:tcPr>
          <w:p w14:paraId="49331E1B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SP493</w:t>
            </w:r>
          </w:p>
        </w:tc>
        <w:tc>
          <w:tcPr>
            <w:tcW w:w="4440" w:type="dxa"/>
          </w:tcPr>
          <w:p w14:paraId="4916CEA5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Environmentalism</w:t>
            </w:r>
          </w:p>
          <w:p w14:paraId="0B026BCF" w14:textId="77777777" w:rsidR="008C3841" w:rsidRPr="004E3610" w:rsidRDefault="008C3841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4E3610">
              <w:rPr>
                <w:sz w:val="20"/>
              </w:rPr>
              <w:t>George Taylor</w:t>
            </w:r>
          </w:p>
        </w:tc>
        <w:tc>
          <w:tcPr>
            <w:tcW w:w="1010" w:type="dxa"/>
          </w:tcPr>
          <w:p w14:paraId="76EE8BD5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Thurs</w:t>
            </w:r>
          </w:p>
        </w:tc>
        <w:tc>
          <w:tcPr>
            <w:tcW w:w="850" w:type="dxa"/>
          </w:tcPr>
          <w:p w14:paraId="38776DF4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12-2</w:t>
            </w:r>
          </w:p>
        </w:tc>
        <w:tc>
          <w:tcPr>
            <w:tcW w:w="1697" w:type="dxa"/>
          </w:tcPr>
          <w:p w14:paraId="58C201FB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TB307</w:t>
            </w:r>
          </w:p>
        </w:tc>
      </w:tr>
      <w:tr w:rsidR="008C3841" w:rsidRPr="004E3610" w14:paraId="2682A8B2" w14:textId="77777777" w:rsidTr="004B42B9">
        <w:trPr>
          <w:trHeight w:val="404"/>
        </w:trPr>
        <w:tc>
          <w:tcPr>
            <w:tcW w:w="1135" w:type="dxa"/>
          </w:tcPr>
          <w:p w14:paraId="24FFD1A3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SP498.i</w:t>
            </w:r>
          </w:p>
        </w:tc>
        <w:tc>
          <w:tcPr>
            <w:tcW w:w="4440" w:type="dxa"/>
          </w:tcPr>
          <w:p w14:paraId="051A20F3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Sociology of Religion</w:t>
            </w:r>
          </w:p>
          <w:p w14:paraId="566ECFBC" w14:textId="77777777" w:rsidR="008C3841" w:rsidRPr="004E3610" w:rsidRDefault="008C3841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4E3610">
              <w:rPr>
                <w:i/>
                <w:sz w:val="20"/>
              </w:rPr>
              <w:t>Vesna Malesevic</w:t>
            </w:r>
          </w:p>
        </w:tc>
        <w:tc>
          <w:tcPr>
            <w:tcW w:w="1010" w:type="dxa"/>
          </w:tcPr>
          <w:p w14:paraId="742447BE" w14:textId="77777777" w:rsidR="008C3841" w:rsidRPr="004E3610" w:rsidRDefault="008C3841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Weds</w:t>
            </w:r>
          </w:p>
        </w:tc>
        <w:tc>
          <w:tcPr>
            <w:tcW w:w="850" w:type="dxa"/>
          </w:tcPr>
          <w:p w14:paraId="2EE14C2B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10-12</w:t>
            </w:r>
          </w:p>
        </w:tc>
        <w:tc>
          <w:tcPr>
            <w:tcW w:w="1697" w:type="dxa"/>
          </w:tcPr>
          <w:p w14:paraId="1433E91D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CA003</w:t>
            </w:r>
          </w:p>
        </w:tc>
      </w:tr>
      <w:tr w:rsidR="008C3841" w:rsidRPr="004E3610" w14:paraId="0BE7803C" w14:textId="77777777" w:rsidTr="004B42B9">
        <w:trPr>
          <w:trHeight w:val="404"/>
        </w:trPr>
        <w:tc>
          <w:tcPr>
            <w:tcW w:w="1135" w:type="dxa"/>
          </w:tcPr>
          <w:p w14:paraId="7D8E801D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SP647.1</w:t>
            </w:r>
          </w:p>
        </w:tc>
        <w:tc>
          <w:tcPr>
            <w:tcW w:w="4440" w:type="dxa"/>
          </w:tcPr>
          <w:p w14:paraId="5ED5D55D" w14:textId="77777777" w:rsidR="008C3841" w:rsidRPr="004E3610" w:rsidRDefault="008C3841" w:rsidP="004B42B9">
            <w:pPr>
              <w:pStyle w:val="Heading4"/>
              <w:tabs>
                <w:tab w:val="left" w:pos="3122"/>
              </w:tabs>
              <w:rPr>
                <w:sz w:val="20"/>
                <w:u w:val="none"/>
              </w:rPr>
            </w:pPr>
            <w:r w:rsidRPr="004E3610">
              <w:rPr>
                <w:sz w:val="20"/>
                <w:u w:val="none"/>
              </w:rPr>
              <w:t>Northern Ireland:  The Politics of a Divided Society</w:t>
            </w:r>
          </w:p>
          <w:p w14:paraId="4C67424D" w14:textId="77777777" w:rsidR="008C3841" w:rsidRPr="004E3610" w:rsidRDefault="008C3841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4E3610">
              <w:rPr>
                <w:i/>
                <w:sz w:val="20"/>
              </w:rPr>
              <w:t>Michael Donnelly</w:t>
            </w:r>
          </w:p>
        </w:tc>
        <w:tc>
          <w:tcPr>
            <w:tcW w:w="1010" w:type="dxa"/>
          </w:tcPr>
          <w:p w14:paraId="306764EE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Tues</w:t>
            </w:r>
          </w:p>
          <w:p w14:paraId="0997D9F4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Tues</w:t>
            </w:r>
          </w:p>
        </w:tc>
        <w:tc>
          <w:tcPr>
            <w:tcW w:w="850" w:type="dxa"/>
          </w:tcPr>
          <w:p w14:paraId="219110CD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10.00</w:t>
            </w:r>
          </w:p>
          <w:p w14:paraId="553E53ED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2.00</w:t>
            </w:r>
          </w:p>
        </w:tc>
        <w:tc>
          <w:tcPr>
            <w:tcW w:w="1697" w:type="dxa"/>
          </w:tcPr>
          <w:p w14:paraId="53268190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AUC G002</w:t>
            </w:r>
          </w:p>
          <w:p w14:paraId="074562AF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SC003</w:t>
            </w:r>
          </w:p>
        </w:tc>
      </w:tr>
      <w:tr w:rsidR="008C3841" w:rsidRPr="004E3610" w14:paraId="28B9D35E" w14:textId="77777777" w:rsidTr="004B42B9">
        <w:trPr>
          <w:trHeight w:val="404"/>
        </w:trPr>
        <w:tc>
          <w:tcPr>
            <w:tcW w:w="1135" w:type="dxa"/>
          </w:tcPr>
          <w:p w14:paraId="4B2F3B2A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SP689.i</w:t>
            </w:r>
          </w:p>
        </w:tc>
        <w:tc>
          <w:tcPr>
            <w:tcW w:w="4440" w:type="dxa"/>
          </w:tcPr>
          <w:p w14:paraId="6DFD8B07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Childhood and Children’s Rights</w:t>
            </w:r>
          </w:p>
          <w:p w14:paraId="32CB8467" w14:textId="77777777" w:rsidR="008C3841" w:rsidRPr="004E3610" w:rsidRDefault="008C3841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4E3610">
              <w:rPr>
                <w:i/>
                <w:sz w:val="20"/>
              </w:rPr>
              <w:t>Caroline McGregor</w:t>
            </w:r>
          </w:p>
        </w:tc>
        <w:tc>
          <w:tcPr>
            <w:tcW w:w="1010" w:type="dxa"/>
          </w:tcPr>
          <w:p w14:paraId="44A33CCF" w14:textId="77777777" w:rsidR="008C3841" w:rsidRPr="004E3610" w:rsidRDefault="008C3841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Tues</w:t>
            </w:r>
          </w:p>
        </w:tc>
        <w:tc>
          <w:tcPr>
            <w:tcW w:w="850" w:type="dxa"/>
          </w:tcPr>
          <w:p w14:paraId="45609F6D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10-12</w:t>
            </w:r>
          </w:p>
        </w:tc>
        <w:tc>
          <w:tcPr>
            <w:tcW w:w="1697" w:type="dxa"/>
          </w:tcPr>
          <w:p w14:paraId="26D0E45A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IT203</w:t>
            </w:r>
          </w:p>
          <w:p w14:paraId="36D51CAC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</w:p>
        </w:tc>
      </w:tr>
      <w:tr w:rsidR="008C3841" w:rsidRPr="004E3610" w14:paraId="121DE35C" w14:textId="77777777" w:rsidTr="004B42B9">
        <w:trPr>
          <w:trHeight w:val="404"/>
        </w:trPr>
        <w:tc>
          <w:tcPr>
            <w:tcW w:w="1135" w:type="dxa"/>
          </w:tcPr>
          <w:p w14:paraId="7BEE91AA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SP693.1</w:t>
            </w:r>
          </w:p>
        </w:tc>
        <w:tc>
          <w:tcPr>
            <w:tcW w:w="4440" w:type="dxa"/>
          </w:tcPr>
          <w:p w14:paraId="0A5722C5" w14:textId="77777777" w:rsidR="008C3841" w:rsidRPr="004E3610" w:rsidRDefault="008C3841" w:rsidP="004B42B9">
            <w:pPr>
              <w:pStyle w:val="Heading4"/>
              <w:tabs>
                <w:tab w:val="left" w:pos="3122"/>
              </w:tabs>
              <w:rPr>
                <w:sz w:val="20"/>
                <w:u w:val="none"/>
              </w:rPr>
            </w:pPr>
            <w:r w:rsidRPr="004E3610">
              <w:rPr>
                <w:sz w:val="20"/>
                <w:u w:val="none"/>
              </w:rPr>
              <w:t>Ethnicity, Nationalism &amp; the State</w:t>
            </w:r>
          </w:p>
          <w:p w14:paraId="4BDD845B" w14:textId="77777777" w:rsidR="008C3841" w:rsidRPr="004E3610" w:rsidRDefault="008C3841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4E3610">
              <w:rPr>
                <w:i/>
                <w:sz w:val="20"/>
              </w:rPr>
              <w:t>Michael Donnelly</w:t>
            </w:r>
          </w:p>
        </w:tc>
        <w:tc>
          <w:tcPr>
            <w:tcW w:w="1010" w:type="dxa"/>
          </w:tcPr>
          <w:p w14:paraId="0C2B7805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Thurs.</w:t>
            </w:r>
          </w:p>
        </w:tc>
        <w:tc>
          <w:tcPr>
            <w:tcW w:w="850" w:type="dxa"/>
          </w:tcPr>
          <w:p w14:paraId="7AA80CF0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11-1</w:t>
            </w:r>
          </w:p>
        </w:tc>
        <w:tc>
          <w:tcPr>
            <w:tcW w:w="1697" w:type="dxa"/>
          </w:tcPr>
          <w:p w14:paraId="1C054B13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MY002</w:t>
            </w:r>
          </w:p>
        </w:tc>
      </w:tr>
      <w:tr w:rsidR="008C3841" w:rsidRPr="004E3610" w14:paraId="754FE624" w14:textId="77777777" w:rsidTr="004B42B9">
        <w:trPr>
          <w:trHeight w:val="404"/>
        </w:trPr>
        <w:tc>
          <w:tcPr>
            <w:tcW w:w="1135" w:type="dxa"/>
          </w:tcPr>
          <w:p w14:paraId="1FA7F087" w14:textId="77777777" w:rsidR="008C3841" w:rsidRPr="004E3610" w:rsidRDefault="008C3841" w:rsidP="004B42B9">
            <w:pPr>
              <w:tabs>
                <w:tab w:val="left" w:pos="3122"/>
              </w:tabs>
              <w:rPr>
                <w:color w:val="FF0000"/>
                <w:sz w:val="20"/>
              </w:rPr>
            </w:pPr>
          </w:p>
        </w:tc>
        <w:tc>
          <w:tcPr>
            <w:tcW w:w="4440" w:type="dxa"/>
          </w:tcPr>
          <w:p w14:paraId="08C3360D" w14:textId="77777777" w:rsidR="008C3841" w:rsidRPr="005D1A83" w:rsidRDefault="008C3841" w:rsidP="004B42B9">
            <w:pPr>
              <w:tabs>
                <w:tab w:val="left" w:pos="3122"/>
              </w:tabs>
              <w:rPr>
                <w:sz w:val="20"/>
              </w:rPr>
            </w:pPr>
          </w:p>
        </w:tc>
        <w:tc>
          <w:tcPr>
            <w:tcW w:w="1010" w:type="dxa"/>
          </w:tcPr>
          <w:p w14:paraId="43FD3D61" w14:textId="77777777" w:rsidR="008C3841" w:rsidRPr="005D1A83" w:rsidRDefault="008C3841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5D1A83">
              <w:rPr>
                <w:sz w:val="20"/>
              </w:rPr>
              <w:t>Mon</w:t>
            </w:r>
          </w:p>
        </w:tc>
        <w:tc>
          <w:tcPr>
            <w:tcW w:w="850" w:type="dxa"/>
          </w:tcPr>
          <w:p w14:paraId="652895F7" w14:textId="77777777" w:rsidR="008C3841" w:rsidRPr="005D1A83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5D1A83">
              <w:rPr>
                <w:sz w:val="20"/>
              </w:rPr>
              <w:t>2-4</w:t>
            </w:r>
          </w:p>
        </w:tc>
        <w:tc>
          <w:tcPr>
            <w:tcW w:w="1697" w:type="dxa"/>
          </w:tcPr>
          <w:p w14:paraId="610E1BDD" w14:textId="77777777" w:rsidR="008C3841" w:rsidRPr="005D1A83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5D1A83">
              <w:rPr>
                <w:sz w:val="20"/>
              </w:rPr>
              <w:t>ENG 3036</w:t>
            </w:r>
          </w:p>
        </w:tc>
      </w:tr>
      <w:tr w:rsidR="008C3841" w:rsidRPr="004E3610" w14:paraId="0595A001" w14:textId="77777777" w:rsidTr="004B42B9">
        <w:trPr>
          <w:trHeight w:val="489"/>
        </w:trPr>
        <w:tc>
          <w:tcPr>
            <w:tcW w:w="1135" w:type="dxa"/>
          </w:tcPr>
          <w:p w14:paraId="153CF2C2" w14:textId="77777777" w:rsidR="008C3841" w:rsidRPr="004E3610" w:rsidRDefault="005743AB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SPL301</w:t>
            </w:r>
          </w:p>
        </w:tc>
        <w:tc>
          <w:tcPr>
            <w:tcW w:w="4440" w:type="dxa"/>
          </w:tcPr>
          <w:p w14:paraId="5E39C3BB" w14:textId="77777777" w:rsidR="008C3841" w:rsidRPr="004E3610" w:rsidRDefault="005743AB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The Politics of Peace &amp; Conflict</w:t>
            </w:r>
          </w:p>
          <w:p w14:paraId="6916D32B" w14:textId="77777777" w:rsidR="005743AB" w:rsidRPr="004E3610" w:rsidRDefault="005743AB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4E3610">
              <w:rPr>
                <w:i/>
                <w:sz w:val="20"/>
              </w:rPr>
              <w:t>Niall O Dochartaigh</w:t>
            </w:r>
          </w:p>
        </w:tc>
        <w:tc>
          <w:tcPr>
            <w:tcW w:w="1010" w:type="dxa"/>
          </w:tcPr>
          <w:p w14:paraId="2BB00A97" w14:textId="77777777" w:rsidR="008C3841" w:rsidRPr="004E3610" w:rsidRDefault="008C3841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Mon</w:t>
            </w:r>
          </w:p>
        </w:tc>
        <w:tc>
          <w:tcPr>
            <w:tcW w:w="850" w:type="dxa"/>
          </w:tcPr>
          <w:p w14:paraId="1B9300E6" w14:textId="77777777" w:rsidR="008C3841" w:rsidRPr="004E3610" w:rsidRDefault="00D558C5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12-2</w:t>
            </w:r>
          </w:p>
        </w:tc>
        <w:tc>
          <w:tcPr>
            <w:tcW w:w="1697" w:type="dxa"/>
          </w:tcPr>
          <w:p w14:paraId="71963A50" w14:textId="77777777" w:rsidR="008C3841" w:rsidRPr="004E3610" w:rsidRDefault="00D558C5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CA003</w:t>
            </w:r>
          </w:p>
          <w:p w14:paraId="2B480932" w14:textId="77777777" w:rsidR="00C82E23" w:rsidRPr="004E3610" w:rsidRDefault="00C82E23" w:rsidP="004B42B9">
            <w:pPr>
              <w:tabs>
                <w:tab w:val="left" w:pos="3122"/>
              </w:tabs>
              <w:rPr>
                <w:sz w:val="20"/>
              </w:rPr>
            </w:pPr>
          </w:p>
        </w:tc>
      </w:tr>
      <w:tr w:rsidR="008C3841" w:rsidRPr="004E3610" w14:paraId="5E9C6269" w14:textId="77777777" w:rsidTr="004B42B9">
        <w:trPr>
          <w:trHeight w:val="404"/>
        </w:trPr>
        <w:tc>
          <w:tcPr>
            <w:tcW w:w="1135" w:type="dxa"/>
          </w:tcPr>
          <w:p w14:paraId="5827FBDC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SPL304</w:t>
            </w:r>
          </w:p>
        </w:tc>
        <w:tc>
          <w:tcPr>
            <w:tcW w:w="4440" w:type="dxa"/>
          </w:tcPr>
          <w:p w14:paraId="10F61B4A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Women, Men and the Economy: Critical Explorations of Theory and Policy</w:t>
            </w:r>
          </w:p>
          <w:p w14:paraId="4C819CBB" w14:textId="77777777" w:rsidR="008C3841" w:rsidRPr="004E3610" w:rsidRDefault="008C3841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4E3610">
              <w:rPr>
                <w:i/>
                <w:sz w:val="20"/>
              </w:rPr>
              <w:t>Nata Duvvury</w:t>
            </w:r>
          </w:p>
        </w:tc>
        <w:tc>
          <w:tcPr>
            <w:tcW w:w="1010" w:type="dxa"/>
          </w:tcPr>
          <w:p w14:paraId="23668A47" w14:textId="77777777" w:rsidR="008C3841" w:rsidRPr="004E3610" w:rsidRDefault="008C3841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Weds</w:t>
            </w:r>
          </w:p>
        </w:tc>
        <w:tc>
          <w:tcPr>
            <w:tcW w:w="850" w:type="dxa"/>
          </w:tcPr>
          <w:p w14:paraId="2FD37F30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1-3</w:t>
            </w:r>
          </w:p>
        </w:tc>
        <w:tc>
          <w:tcPr>
            <w:tcW w:w="1697" w:type="dxa"/>
          </w:tcPr>
          <w:p w14:paraId="5FC33385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CA114</w:t>
            </w:r>
          </w:p>
        </w:tc>
      </w:tr>
      <w:tr w:rsidR="008C3841" w:rsidRPr="004E3610" w14:paraId="2FEC9CED" w14:textId="77777777" w:rsidTr="004B42B9">
        <w:trPr>
          <w:trHeight w:val="404"/>
        </w:trPr>
        <w:tc>
          <w:tcPr>
            <w:tcW w:w="1135" w:type="dxa"/>
          </w:tcPr>
          <w:p w14:paraId="307841F8" w14:textId="21DA5B11" w:rsidR="008C3841" w:rsidRPr="004E3610" w:rsidRDefault="00243DAE" w:rsidP="004B42B9">
            <w:pPr>
              <w:tabs>
                <w:tab w:val="left" w:pos="3122"/>
              </w:tabs>
              <w:rPr>
                <w:sz w:val="20"/>
              </w:rPr>
            </w:pPr>
            <w:r>
              <w:rPr>
                <w:sz w:val="20"/>
              </w:rPr>
              <w:t>‘</w:t>
            </w:r>
            <w:r w:rsidR="008C3841" w:rsidRPr="004E3610">
              <w:rPr>
                <w:sz w:val="20"/>
              </w:rPr>
              <w:t>SPL315.I</w:t>
            </w:r>
          </w:p>
        </w:tc>
        <w:tc>
          <w:tcPr>
            <w:tcW w:w="4440" w:type="dxa"/>
          </w:tcPr>
          <w:p w14:paraId="1087892F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Smart &amp; Liveable Cities and Suburbs</w:t>
            </w:r>
          </w:p>
          <w:p w14:paraId="3AA68B7E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Kevin Leyden</w:t>
            </w:r>
          </w:p>
        </w:tc>
        <w:tc>
          <w:tcPr>
            <w:tcW w:w="1010" w:type="dxa"/>
          </w:tcPr>
          <w:p w14:paraId="22423C30" w14:textId="77777777" w:rsidR="008C3841" w:rsidRPr="004E3610" w:rsidRDefault="008C3841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 xml:space="preserve">Weds </w:t>
            </w:r>
          </w:p>
        </w:tc>
        <w:tc>
          <w:tcPr>
            <w:tcW w:w="850" w:type="dxa"/>
          </w:tcPr>
          <w:p w14:paraId="620BC7FD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12-2</w:t>
            </w:r>
          </w:p>
        </w:tc>
        <w:tc>
          <w:tcPr>
            <w:tcW w:w="1697" w:type="dxa"/>
          </w:tcPr>
          <w:p w14:paraId="79042AD8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CA003</w:t>
            </w:r>
          </w:p>
        </w:tc>
      </w:tr>
      <w:tr w:rsidR="008C3841" w:rsidRPr="004E3610" w14:paraId="01F36985" w14:textId="77777777" w:rsidTr="004B42B9">
        <w:trPr>
          <w:trHeight w:val="404"/>
        </w:trPr>
        <w:tc>
          <w:tcPr>
            <w:tcW w:w="1135" w:type="dxa"/>
          </w:tcPr>
          <w:p w14:paraId="234CFEB3" w14:textId="77777777" w:rsidR="008C3841" w:rsidRPr="005D1A83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5D1A83">
              <w:rPr>
                <w:sz w:val="20"/>
              </w:rPr>
              <w:t>SPL316</w:t>
            </w:r>
          </w:p>
        </w:tc>
        <w:tc>
          <w:tcPr>
            <w:tcW w:w="4440" w:type="dxa"/>
          </w:tcPr>
          <w:p w14:paraId="5BD3E142" w14:textId="77777777" w:rsidR="008C3841" w:rsidRPr="005D1A83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5D1A83">
              <w:rPr>
                <w:sz w:val="20"/>
              </w:rPr>
              <w:t>Contemporary Irish Health Policy in Comparative Context</w:t>
            </w:r>
          </w:p>
          <w:p w14:paraId="6A757EB6" w14:textId="77777777" w:rsidR="008C3841" w:rsidRPr="005D1A83" w:rsidRDefault="008C3841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5D1A83">
              <w:rPr>
                <w:i/>
                <w:sz w:val="20"/>
              </w:rPr>
              <w:t>Kealan Flynn</w:t>
            </w:r>
          </w:p>
        </w:tc>
        <w:tc>
          <w:tcPr>
            <w:tcW w:w="1010" w:type="dxa"/>
          </w:tcPr>
          <w:p w14:paraId="388AEEE0" w14:textId="77777777" w:rsidR="008C3841" w:rsidRPr="005D1A83" w:rsidRDefault="008C3841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5D1A83">
              <w:rPr>
                <w:sz w:val="20"/>
              </w:rPr>
              <w:t xml:space="preserve">Thurs </w:t>
            </w:r>
          </w:p>
        </w:tc>
        <w:tc>
          <w:tcPr>
            <w:tcW w:w="850" w:type="dxa"/>
          </w:tcPr>
          <w:p w14:paraId="44FACA49" w14:textId="77777777" w:rsidR="008C3841" w:rsidRPr="005D1A83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5D1A83">
              <w:rPr>
                <w:sz w:val="20"/>
              </w:rPr>
              <w:t>10-12</w:t>
            </w:r>
          </w:p>
        </w:tc>
        <w:tc>
          <w:tcPr>
            <w:tcW w:w="1697" w:type="dxa"/>
          </w:tcPr>
          <w:p w14:paraId="642F3439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</w:p>
        </w:tc>
      </w:tr>
    </w:tbl>
    <w:p w14:paraId="7223BBA0" w14:textId="77777777" w:rsidR="008C3841" w:rsidRPr="004E3610" w:rsidRDefault="008C3841" w:rsidP="008C3841">
      <w:pPr>
        <w:rPr>
          <w:sz w:val="20"/>
        </w:rPr>
      </w:pPr>
    </w:p>
    <w:p w14:paraId="5FE1DEB0" w14:textId="77777777" w:rsidR="00B81160" w:rsidRPr="004E3610" w:rsidRDefault="00B81160">
      <w:pPr>
        <w:rPr>
          <w:sz w:val="20"/>
        </w:rPr>
      </w:pPr>
    </w:p>
    <w:sectPr w:rsidR="00B81160" w:rsidRPr="004E3610" w:rsidSect="004B42B9">
      <w:pgSz w:w="11899" w:h="16838"/>
      <w:pgMar w:top="1440" w:right="1800" w:bottom="1440" w:left="180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841"/>
    <w:rsid w:val="00001E4C"/>
    <w:rsid w:val="000753B2"/>
    <w:rsid w:val="000F269A"/>
    <w:rsid w:val="001338E1"/>
    <w:rsid w:val="00157236"/>
    <w:rsid w:val="001C3374"/>
    <w:rsid w:val="00203C4E"/>
    <w:rsid w:val="00225288"/>
    <w:rsid w:val="00243DAE"/>
    <w:rsid w:val="002B7C00"/>
    <w:rsid w:val="00304544"/>
    <w:rsid w:val="00396CD2"/>
    <w:rsid w:val="003C259D"/>
    <w:rsid w:val="003C6E3A"/>
    <w:rsid w:val="0044049F"/>
    <w:rsid w:val="00443DCA"/>
    <w:rsid w:val="00491180"/>
    <w:rsid w:val="004B42B9"/>
    <w:rsid w:val="004D5500"/>
    <w:rsid w:val="004E3610"/>
    <w:rsid w:val="005743AB"/>
    <w:rsid w:val="005C0CFD"/>
    <w:rsid w:val="005D1A83"/>
    <w:rsid w:val="00614F02"/>
    <w:rsid w:val="006206FD"/>
    <w:rsid w:val="006C4BED"/>
    <w:rsid w:val="006D5880"/>
    <w:rsid w:val="0081093B"/>
    <w:rsid w:val="00871ADA"/>
    <w:rsid w:val="008A131D"/>
    <w:rsid w:val="008C3841"/>
    <w:rsid w:val="009274D1"/>
    <w:rsid w:val="00973732"/>
    <w:rsid w:val="00A03245"/>
    <w:rsid w:val="00A06F3F"/>
    <w:rsid w:val="00AB4119"/>
    <w:rsid w:val="00B021F6"/>
    <w:rsid w:val="00B81160"/>
    <w:rsid w:val="00C1311E"/>
    <w:rsid w:val="00C31E75"/>
    <w:rsid w:val="00C82E23"/>
    <w:rsid w:val="00D03D4A"/>
    <w:rsid w:val="00D558C5"/>
    <w:rsid w:val="00D562C0"/>
    <w:rsid w:val="00DD5426"/>
    <w:rsid w:val="00ED6283"/>
    <w:rsid w:val="00F068A3"/>
    <w:rsid w:val="00F400D9"/>
    <w:rsid w:val="00FA085B"/>
    <w:rsid w:val="00FB562E"/>
    <w:rsid w:val="00FD1352"/>
    <w:rsid w:val="00FF2843"/>
    <w:rsid w:val="00FF79F0"/>
    <w:rsid w:val="00FF7B4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9877F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841"/>
    <w:pPr>
      <w:spacing w:after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C3841"/>
    <w:pPr>
      <w:keepNext/>
      <w:outlineLvl w:val="0"/>
    </w:pPr>
    <w:rPr>
      <w:sz w:val="28"/>
    </w:rPr>
  </w:style>
  <w:style w:type="paragraph" w:styleId="Heading4">
    <w:name w:val="heading 4"/>
    <w:basedOn w:val="Normal"/>
    <w:next w:val="Normal"/>
    <w:link w:val="Heading4Char"/>
    <w:qFormat/>
    <w:rsid w:val="008C3841"/>
    <w:pPr>
      <w:keepNext/>
      <w:outlineLvl w:val="3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mo">
    <w:name w:val="memo"/>
    <w:basedOn w:val="Normal"/>
    <w:rsid w:val="004A104E"/>
  </w:style>
  <w:style w:type="character" w:customStyle="1" w:styleId="Heading1Char">
    <w:name w:val="Heading 1 Char"/>
    <w:basedOn w:val="DefaultParagraphFont"/>
    <w:link w:val="Heading1"/>
    <w:rsid w:val="008C3841"/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rsid w:val="008C3841"/>
    <w:rPr>
      <w:rFonts w:ascii="Times New Roman" w:eastAsia="Times New Roman" w:hAnsi="Times New Roman" w:cs="Times New Roman"/>
      <w:sz w:val="28"/>
      <w:u w:val="single"/>
      <w:lang w:eastAsia="en-US"/>
    </w:rPr>
  </w:style>
  <w:style w:type="table" w:styleId="TableGrid">
    <w:name w:val="Table Grid"/>
    <w:basedOn w:val="TableNormal"/>
    <w:uiPriority w:val="59"/>
    <w:rsid w:val="00DD542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DD5426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D5426"/>
    <w:pPr>
      <w:spacing w:after="0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D5426"/>
    <w:pPr>
      <w:spacing w:after="0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D5426"/>
    <w:pPr>
      <w:spacing w:after="0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DD5426"/>
    <w:pPr>
      <w:spacing w:after="0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DD5426"/>
    <w:pPr>
      <w:spacing w:after="0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DD5426"/>
    <w:pPr>
      <w:spacing w:after="0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DD5426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2">
    <w:name w:val="Light List Accent 2"/>
    <w:basedOn w:val="TableNormal"/>
    <w:uiPriority w:val="61"/>
    <w:rsid w:val="00DD5426"/>
    <w:pPr>
      <w:spacing w:after="0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841"/>
    <w:pPr>
      <w:spacing w:after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C3841"/>
    <w:pPr>
      <w:keepNext/>
      <w:outlineLvl w:val="0"/>
    </w:pPr>
    <w:rPr>
      <w:sz w:val="28"/>
    </w:rPr>
  </w:style>
  <w:style w:type="paragraph" w:styleId="Heading4">
    <w:name w:val="heading 4"/>
    <w:basedOn w:val="Normal"/>
    <w:next w:val="Normal"/>
    <w:link w:val="Heading4Char"/>
    <w:qFormat/>
    <w:rsid w:val="008C3841"/>
    <w:pPr>
      <w:keepNext/>
      <w:outlineLvl w:val="3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mo">
    <w:name w:val="memo"/>
    <w:basedOn w:val="Normal"/>
    <w:rsid w:val="004A104E"/>
  </w:style>
  <w:style w:type="character" w:customStyle="1" w:styleId="Heading1Char">
    <w:name w:val="Heading 1 Char"/>
    <w:basedOn w:val="DefaultParagraphFont"/>
    <w:link w:val="Heading1"/>
    <w:rsid w:val="008C3841"/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rsid w:val="008C3841"/>
    <w:rPr>
      <w:rFonts w:ascii="Times New Roman" w:eastAsia="Times New Roman" w:hAnsi="Times New Roman" w:cs="Times New Roman"/>
      <w:sz w:val="28"/>
      <w:u w:val="single"/>
      <w:lang w:eastAsia="en-US"/>
    </w:rPr>
  </w:style>
  <w:style w:type="table" w:styleId="TableGrid">
    <w:name w:val="Table Grid"/>
    <w:basedOn w:val="TableNormal"/>
    <w:uiPriority w:val="59"/>
    <w:rsid w:val="00DD542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DD5426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D5426"/>
    <w:pPr>
      <w:spacing w:after="0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D5426"/>
    <w:pPr>
      <w:spacing w:after="0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D5426"/>
    <w:pPr>
      <w:spacing w:after="0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DD5426"/>
    <w:pPr>
      <w:spacing w:after="0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DD5426"/>
    <w:pPr>
      <w:spacing w:after="0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DD5426"/>
    <w:pPr>
      <w:spacing w:after="0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DD5426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2">
    <w:name w:val="Light List Accent 2"/>
    <w:basedOn w:val="TableNormal"/>
    <w:uiPriority w:val="61"/>
    <w:rsid w:val="00DD5426"/>
    <w:pPr>
      <w:spacing w:after="0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4360</TotalTime>
  <Pages>1</Pages>
  <Words>232</Words>
  <Characters>1328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NUIG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 Donohue</dc:creator>
  <cp:keywords/>
  <dc:description/>
  <cp:lastModifiedBy>Kay Donohue</cp:lastModifiedBy>
  <cp:revision>24</cp:revision>
  <cp:lastPrinted>2017-08-03T11:45:00Z</cp:lastPrinted>
  <dcterms:created xsi:type="dcterms:W3CDTF">2017-03-31T09:58:00Z</dcterms:created>
  <dcterms:modified xsi:type="dcterms:W3CDTF">2017-08-03T11:45:00Z</dcterms:modified>
</cp:coreProperties>
</file>